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 w:rsidP="0092486B">
      <w:pPr>
        <w:pStyle w:val="Authors"/>
      </w:pPr>
      <w:r>
        <w:t>List the author names here</w:t>
      </w:r>
      <w:r w:rsidR="00285370">
        <w:t>. Use the following style: John C Michel</w:t>
      </w:r>
      <w:r w:rsidR="0092486B" w:rsidRPr="0092486B">
        <w:rPr>
          <w:vertAlign w:val="superscript"/>
        </w:rPr>
        <w:t>*</w:t>
      </w:r>
      <w:r w:rsidR="00285370">
        <w:t xml:space="preserve">, </w:t>
      </w:r>
      <w:r w:rsidR="0092486B">
        <w:t>Ahmed N Jamal and Rami S Kevin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2486B" w:rsidP="0092486B">
      <w:pPr>
        <w:pStyle w:val="E-mail"/>
      </w:pPr>
      <w:r>
        <w:t>C</w:t>
      </w:r>
      <w:r w:rsidR="009A0487">
        <w:t>orres</w:t>
      </w:r>
      <w:r>
        <w:t>ponding author’s e-mail: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A9578C">
      <w:pPr>
        <w:pStyle w:val="Section"/>
      </w:pPr>
      <w:r>
        <w:t>Introduction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 w:rsidP="00AA48A2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  <w:r w:rsidR="00AA48A2">
        <w:t xml:space="preserve"> Use the following reference style [1] and [2, 3]</w:t>
      </w:r>
      <w:r w:rsidR="00AA48A2" w:rsidRPr="00E31AA2">
        <w:t>.</w:t>
      </w:r>
    </w:p>
    <w:p w:rsidR="009A0487" w:rsidRDefault="00A9578C">
      <w:pPr>
        <w:pStyle w:val="Section"/>
      </w:pPr>
      <w:r>
        <w:t>Materials and Methods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</w:t>
      </w:r>
      <w:proofErr w:type="gramStart"/>
      <w:r>
        <w:rPr>
          <w:i w:val="0"/>
        </w:rPr>
        <w:t>be</w:t>
      </w:r>
      <w:proofErr w:type="gramEnd"/>
      <w:r>
        <w:rPr>
          <w:i w:val="0"/>
        </w:rPr>
        <w:t xml:space="preserve"> in italic. </w:t>
      </w:r>
    </w:p>
    <w:p w:rsidR="00A9578C" w:rsidRDefault="00A9578C" w:rsidP="00BD340C">
      <w:pPr>
        <w:pStyle w:val="Section"/>
      </w:pPr>
      <w:r>
        <w:t>Results and Discussion</w:t>
      </w:r>
    </w:p>
    <w:p w:rsidR="00BD340C" w:rsidRDefault="00BD340C" w:rsidP="00BD340C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BD340C" w:rsidRDefault="00BD340C" w:rsidP="00BD340C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BD340C" w:rsidRPr="00205645" w:rsidRDefault="00BD340C" w:rsidP="00205645">
      <w:pPr>
        <w:pStyle w:val="Subsection"/>
        <w:rPr>
          <w:i/>
          <w:iCs w:val="0"/>
        </w:rPr>
      </w:pPr>
      <w:r w:rsidRPr="00205645">
        <w:rPr>
          <w:i/>
          <w:iCs w:val="0"/>
        </w:rPr>
        <w:t>A subsection</w:t>
      </w:r>
    </w:p>
    <w:p w:rsidR="00BD340C" w:rsidRPr="00BA4BD3" w:rsidRDefault="00BD340C" w:rsidP="00BD340C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BD340C" w:rsidRDefault="00BD340C" w:rsidP="00205645">
      <w:pPr>
        <w:pStyle w:val="Subsubsection"/>
        <w:rPr>
          <w:i w:val="0"/>
          <w:iCs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 xml:space="preserve">. </w:t>
      </w:r>
      <w:r w:rsidRPr="00205645">
        <w:rPr>
          <w:i w:val="0"/>
          <w:iCs w:val="0"/>
        </w:rPr>
        <w:t xml:space="preserve">The paragraph text follows on from the </w:t>
      </w:r>
      <w:proofErr w:type="spellStart"/>
      <w:r w:rsidRPr="00205645">
        <w:rPr>
          <w:i w:val="0"/>
          <w:iCs w:val="0"/>
        </w:rPr>
        <w:t>subsubsection</w:t>
      </w:r>
      <w:proofErr w:type="spellEnd"/>
      <w:r w:rsidRPr="00205645">
        <w:rPr>
          <w:i w:val="0"/>
          <w:iCs w:val="0"/>
        </w:rPr>
        <w:t xml:space="preserve"> heading but should not be in italic. </w:t>
      </w:r>
    </w:p>
    <w:p w:rsidR="00F4442A" w:rsidRDefault="00F4442A" w:rsidP="00F4442A">
      <w:pPr>
        <w:pStyle w:val="Bodytext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Default="00F4442A" w:rsidP="00F4442A">
      <w:pPr>
        <w:pStyle w:val="BodytextIndented"/>
        <w:rPr>
          <w:lang w:val="en-GB"/>
        </w:rPr>
      </w:pPr>
    </w:p>
    <w:p w:rsidR="00F4442A" w:rsidRPr="00371984" w:rsidRDefault="00F4442A" w:rsidP="00F4442A">
      <w:pPr>
        <w:pStyle w:val="BodytextIndented"/>
        <w:ind w:firstLine="0"/>
        <w:rPr>
          <w:sz w:val="20"/>
          <w:szCs w:val="20"/>
        </w:rPr>
      </w:pPr>
      <w:proofErr w:type="gramStart"/>
      <w:r w:rsidRPr="00371984">
        <w:rPr>
          <w:sz w:val="20"/>
          <w:szCs w:val="20"/>
        </w:rPr>
        <w:t>Table</w:t>
      </w:r>
      <w:r w:rsidRPr="00371984">
        <w:rPr>
          <w:sz w:val="20"/>
          <w:szCs w:val="20"/>
          <w:rtl/>
        </w:rPr>
        <w:t xml:space="preserve"> </w:t>
      </w:r>
      <w:r>
        <w:rPr>
          <w:sz w:val="20"/>
          <w:szCs w:val="20"/>
        </w:rPr>
        <w:t>1</w:t>
      </w:r>
      <w:r w:rsidRPr="00371984">
        <w:rPr>
          <w:sz w:val="20"/>
          <w:szCs w:val="20"/>
        </w:rPr>
        <w:t>.</w:t>
      </w:r>
      <w:proofErr w:type="gramEnd"/>
      <w:r w:rsidRPr="00371984">
        <w:rPr>
          <w:sz w:val="20"/>
          <w:szCs w:val="20"/>
        </w:rPr>
        <w:t xml:space="preserve"> Response of wounded detached leaves of various plant species to the </w:t>
      </w:r>
      <w:proofErr w:type="spellStart"/>
      <w:r w:rsidRPr="00371984">
        <w:rPr>
          <w:sz w:val="20"/>
          <w:szCs w:val="20"/>
        </w:rPr>
        <w:t>Macrophomina</w:t>
      </w:r>
      <w:proofErr w:type="spellEnd"/>
      <w:r w:rsidRPr="00371984">
        <w:rPr>
          <w:sz w:val="20"/>
          <w:szCs w:val="20"/>
        </w:rPr>
        <w:t xml:space="preserve"> </w:t>
      </w:r>
      <w:proofErr w:type="spellStart"/>
      <w:r w:rsidRPr="00371984">
        <w:rPr>
          <w:sz w:val="20"/>
          <w:szCs w:val="20"/>
        </w:rPr>
        <w:t>phaseolina</w:t>
      </w:r>
      <w:proofErr w:type="spellEnd"/>
      <w:r w:rsidRPr="00371984">
        <w:rPr>
          <w:sz w:val="20"/>
          <w:szCs w:val="20"/>
        </w:rPr>
        <w:t xml:space="preserve"> inoculation</w:t>
      </w:r>
    </w:p>
    <w:tbl>
      <w:tblPr>
        <w:tblStyle w:val="TableGrid"/>
        <w:tblW w:w="8654" w:type="dxa"/>
        <w:jc w:val="center"/>
        <w:tblInd w:w="-1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1978"/>
        <w:gridCol w:w="2432"/>
      </w:tblGrid>
      <w:tr w:rsidR="00F4442A" w:rsidRPr="00371984" w:rsidTr="00DE7DD4">
        <w:trPr>
          <w:jc w:val="center"/>
        </w:trPr>
        <w:tc>
          <w:tcPr>
            <w:tcW w:w="4244" w:type="dxa"/>
            <w:vMerge w:val="restart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</w:p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Plant Species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%   Detached Leaf Damage *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  <w:vMerge/>
            <w:tcBorders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ind w:firstLine="0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Control*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ind w:firstLine="0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Treated*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  <w:tcBorders>
              <w:top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proofErr w:type="spellStart"/>
            <w:r w:rsidRPr="00371984">
              <w:rPr>
                <w:sz w:val="20"/>
                <w:szCs w:val="20"/>
              </w:rPr>
              <w:t>Giradol</w:t>
            </w:r>
            <w:proofErr w:type="spellEnd"/>
            <w:r w:rsidRPr="00371984">
              <w:rPr>
                <w:sz w:val="20"/>
                <w:szCs w:val="20"/>
              </w:rPr>
              <w:t xml:space="preserve">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Chrozophora</w:t>
            </w:r>
            <w:proofErr w:type="spellEnd"/>
            <w:r w:rsidRPr="00C17117">
              <w:rPr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tinctoria</w:t>
            </w:r>
            <w:proofErr w:type="spellEnd"/>
            <w:r w:rsidRPr="003719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>0.0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0.00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 xml:space="preserve">Christ's thorn jujube </w:t>
            </w:r>
            <w:r w:rsidRPr="00371984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Ziziphus</w:t>
            </w:r>
            <w:proofErr w:type="spellEnd"/>
            <w:r w:rsidRPr="00C17117">
              <w:rPr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spina-christi</w:t>
            </w:r>
            <w:proofErr w:type="spellEnd"/>
          </w:p>
        </w:tc>
        <w:tc>
          <w:tcPr>
            <w:tcW w:w="1978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>0.0</w:t>
            </w:r>
          </w:p>
        </w:tc>
        <w:tc>
          <w:tcPr>
            <w:tcW w:w="2432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33.3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 xml:space="preserve">Rose  </w:t>
            </w:r>
            <w:r w:rsidRPr="00C17117">
              <w:rPr>
                <w:i/>
                <w:iCs w:val="0"/>
                <w:sz w:val="20"/>
                <w:szCs w:val="20"/>
              </w:rPr>
              <w:t xml:space="preserve">Rosa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amascenad</w:t>
            </w:r>
            <w:proofErr w:type="spellEnd"/>
            <w:r w:rsidRPr="003719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78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>0.0</w:t>
            </w:r>
          </w:p>
        </w:tc>
        <w:tc>
          <w:tcPr>
            <w:tcW w:w="2432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75.5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 xml:space="preserve">Oleander 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Nerium</w:t>
            </w:r>
            <w:proofErr w:type="spellEnd"/>
            <w:r w:rsidRPr="00C17117">
              <w:rPr>
                <w:i/>
                <w:iCs w:val="0"/>
                <w:sz w:val="20"/>
                <w:szCs w:val="20"/>
              </w:rPr>
              <w:t xml:space="preserve"> oleander</w:t>
            </w:r>
            <w:r w:rsidRPr="003719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78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0.0</w:t>
            </w:r>
          </w:p>
        </w:tc>
        <w:tc>
          <w:tcPr>
            <w:tcW w:w="2432" w:type="dxa"/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46.8</w:t>
            </w:r>
          </w:p>
        </w:tc>
      </w:tr>
      <w:tr w:rsidR="00F4442A" w:rsidRPr="00371984" w:rsidTr="00DE7DD4">
        <w:trPr>
          <w:trHeight w:val="215"/>
          <w:jc w:val="center"/>
        </w:trPr>
        <w:tc>
          <w:tcPr>
            <w:tcW w:w="4244" w:type="dxa"/>
            <w:tcBorders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 xml:space="preserve">Hop bush 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Dodonaea</w:t>
            </w:r>
            <w:proofErr w:type="spellEnd"/>
            <w:r w:rsidRPr="00C17117">
              <w:rPr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Pr="00C17117">
              <w:rPr>
                <w:i/>
                <w:iCs w:val="0"/>
                <w:sz w:val="20"/>
                <w:szCs w:val="20"/>
              </w:rPr>
              <w:t>viscosa</w:t>
            </w:r>
            <w:proofErr w:type="spellEnd"/>
            <w:r w:rsidRPr="0037198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  <w:rtl/>
              </w:rPr>
            </w:pPr>
            <w:r w:rsidRPr="00371984">
              <w:rPr>
                <w:sz w:val="20"/>
                <w:szCs w:val="20"/>
              </w:rPr>
              <w:t>0.0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65.5</w:t>
            </w:r>
          </w:p>
        </w:tc>
      </w:tr>
      <w:tr w:rsidR="00F4442A" w:rsidRPr="00371984" w:rsidTr="00DE7DD4">
        <w:trPr>
          <w:jc w:val="center"/>
        </w:trPr>
        <w:tc>
          <w:tcPr>
            <w:tcW w:w="4244" w:type="dxa"/>
            <w:tcBorders>
              <w:top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LSD at 0.05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:rsidR="00F4442A" w:rsidRPr="00371984" w:rsidRDefault="00F4442A" w:rsidP="00DE7DD4">
            <w:pPr>
              <w:pStyle w:val="BodytextIndented"/>
              <w:rPr>
                <w:sz w:val="20"/>
                <w:szCs w:val="20"/>
              </w:rPr>
            </w:pPr>
            <w:r w:rsidRPr="00371984">
              <w:rPr>
                <w:sz w:val="20"/>
                <w:szCs w:val="20"/>
              </w:rPr>
              <w:t>11.25</w:t>
            </w:r>
          </w:p>
        </w:tc>
      </w:tr>
    </w:tbl>
    <w:p w:rsidR="00F4442A" w:rsidRPr="00371984" w:rsidRDefault="00F4442A" w:rsidP="00F4442A">
      <w:pPr>
        <w:pStyle w:val="BodytextIndented"/>
        <w:ind w:firstLine="0"/>
        <w:jc w:val="center"/>
        <w:rPr>
          <w:sz w:val="20"/>
          <w:szCs w:val="20"/>
        </w:rPr>
      </w:pPr>
      <w:r w:rsidRPr="00371984">
        <w:rPr>
          <w:sz w:val="20"/>
          <w:szCs w:val="20"/>
        </w:rPr>
        <w:t>Notes: Results taken after five days each value is an average of three replicates.</w:t>
      </w:r>
    </w:p>
    <w:p w:rsidR="00F4442A" w:rsidRDefault="00F4442A" w:rsidP="00F4442A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572888" wp14:editId="5BBAD7D9">
            <wp:simplePos x="0" y="0"/>
            <wp:positionH relativeFrom="column">
              <wp:posOffset>224155</wp:posOffset>
            </wp:positionH>
            <wp:positionV relativeFrom="paragraph">
              <wp:posOffset>25400</wp:posOffset>
            </wp:positionV>
            <wp:extent cx="5227955" cy="3149600"/>
            <wp:effectExtent l="0" t="0" r="0" b="0"/>
            <wp:wrapNone/>
            <wp:docPr id="1" name="Picture 1" descr="E:\Phone J7Pro\DSC_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ne J7Pro\DSC_9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Default="0077371F" w:rsidP="0077371F">
      <w:pPr>
        <w:pStyle w:val="ListParagraph"/>
        <w:bidi w:val="0"/>
        <w:ind w:left="472"/>
        <w:rPr>
          <w:rFonts w:asciiTheme="majorBidi" w:hAnsiTheme="majorBidi" w:cstheme="majorBidi"/>
          <w:sz w:val="20"/>
          <w:szCs w:val="20"/>
          <w:lang w:bidi="ar-IQ"/>
        </w:rPr>
      </w:pPr>
    </w:p>
    <w:p w:rsidR="0077371F" w:rsidRPr="0077371F" w:rsidRDefault="0077371F" w:rsidP="0077371F">
      <w:pPr>
        <w:rPr>
          <w:rFonts w:asciiTheme="majorBidi" w:hAnsiTheme="majorBidi" w:cstheme="majorBidi"/>
          <w:sz w:val="20"/>
          <w:lang w:bidi="ar-IQ"/>
        </w:rPr>
      </w:pPr>
    </w:p>
    <w:p w:rsidR="0077371F" w:rsidRPr="0077371F" w:rsidRDefault="0077371F" w:rsidP="0077371F">
      <w:pPr>
        <w:pStyle w:val="BodytextIndented"/>
        <w:ind w:firstLine="0"/>
        <w:rPr>
          <w:sz w:val="20"/>
          <w:szCs w:val="20"/>
        </w:rPr>
      </w:pPr>
      <w:proofErr w:type="gramStart"/>
      <w:r w:rsidRPr="0077371F">
        <w:rPr>
          <w:sz w:val="20"/>
          <w:szCs w:val="20"/>
        </w:rPr>
        <w:t>Figure 1.</w:t>
      </w:r>
      <w:proofErr w:type="gramEnd"/>
      <w:r w:rsidRPr="0077371F">
        <w:rPr>
          <w:sz w:val="20"/>
          <w:szCs w:val="20"/>
        </w:rPr>
        <w:t xml:space="preserve"> Euphrates </w:t>
      </w:r>
      <w:proofErr w:type="gramStart"/>
      <w:r w:rsidRPr="0077371F">
        <w:rPr>
          <w:sz w:val="20"/>
          <w:szCs w:val="20"/>
        </w:rPr>
        <w:t>river</w:t>
      </w:r>
      <w:proofErr w:type="gramEnd"/>
      <w:r>
        <w:rPr>
          <w:sz w:val="20"/>
          <w:szCs w:val="20"/>
        </w:rPr>
        <w:t>.</w:t>
      </w:r>
    </w:p>
    <w:p w:rsidR="00F4442A" w:rsidRPr="00F4442A" w:rsidRDefault="00F4442A" w:rsidP="00F4442A">
      <w:pPr>
        <w:pStyle w:val="BodytextIndented"/>
      </w:pPr>
      <w:bookmarkStart w:id="0" w:name="_GoBack"/>
      <w:bookmarkEnd w:id="0"/>
    </w:p>
    <w:p w:rsidR="00BD340C" w:rsidRDefault="00BD340C" w:rsidP="00BD340C">
      <w:pPr>
        <w:pStyle w:val="Section"/>
      </w:pPr>
      <w:r>
        <w:t>Conclusion</w:t>
      </w:r>
    </w:p>
    <w:p w:rsidR="00BD340C" w:rsidRPr="00205645" w:rsidRDefault="00205645" w:rsidP="00205645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Sectionnonumber"/>
      </w:pPr>
      <w:r>
        <w:t>References</w:t>
      </w:r>
    </w:p>
    <w:p w:rsidR="00992A72" w:rsidRPr="00635E51" w:rsidRDefault="00992A72" w:rsidP="00992A72">
      <w:pPr>
        <w:pStyle w:val="Reference"/>
        <w:rPr>
          <w:rFonts w:asciiTheme="majorBidi" w:hAnsiTheme="majorBidi" w:cstheme="majorBidi"/>
          <w:lang w:val="en-US"/>
        </w:rPr>
      </w:pPr>
      <w:r w:rsidRPr="00635E51">
        <w:rPr>
          <w:rFonts w:asciiTheme="majorBidi" w:hAnsiTheme="majorBidi" w:cstheme="majorBidi"/>
          <w:lang w:val="en-US"/>
        </w:rPr>
        <w:t>Chaudhary</w:t>
      </w:r>
      <w:r>
        <w:rPr>
          <w:rFonts w:asciiTheme="majorBidi" w:hAnsiTheme="majorBidi" w:cstheme="majorBidi"/>
          <w:lang w:val="en-US"/>
        </w:rPr>
        <w:t>,</w:t>
      </w:r>
      <w:r w:rsidRPr="00635E51">
        <w:rPr>
          <w:rFonts w:asciiTheme="majorBidi" w:hAnsiTheme="majorBidi" w:cstheme="majorBidi"/>
          <w:lang w:val="en-US"/>
        </w:rPr>
        <w:t xml:space="preserve"> D, Mohammad SK, Shah AP,  and Yadav AP</w:t>
      </w:r>
      <w:r>
        <w:rPr>
          <w:rFonts w:asciiTheme="majorBidi" w:hAnsiTheme="majorBidi" w:cstheme="majorBidi"/>
          <w:lang w:val="en-US"/>
        </w:rPr>
        <w:t xml:space="preserve"> 2019,</w:t>
      </w:r>
      <w:r w:rsidRPr="00635E51">
        <w:rPr>
          <w:rFonts w:asciiTheme="majorBidi" w:hAnsiTheme="majorBidi" w:cstheme="majorBidi"/>
          <w:lang w:val="en-US"/>
        </w:rPr>
        <w:t xml:space="preserve"> Antifungal activity of </w:t>
      </w:r>
      <w:r w:rsidRPr="009F000F">
        <w:t>three</w:t>
      </w:r>
      <w:r w:rsidRPr="00635E51">
        <w:rPr>
          <w:rFonts w:asciiTheme="majorBidi" w:hAnsiTheme="majorBidi" w:cstheme="majorBidi"/>
          <w:lang w:val="en-US"/>
        </w:rPr>
        <w:t xml:space="preserve"> different ethanoic extract against isolates from diseased rice plant. </w:t>
      </w:r>
      <w:r w:rsidRPr="00DA1C44">
        <w:rPr>
          <w:rFonts w:asciiTheme="majorBidi" w:hAnsiTheme="majorBidi" w:cstheme="majorBidi"/>
          <w:i/>
          <w:iCs w:val="0"/>
          <w:lang w:val="en-US"/>
        </w:rPr>
        <w:t>Journal of Analytical Techniques and Research</w:t>
      </w:r>
      <w:r>
        <w:rPr>
          <w:rFonts w:asciiTheme="majorBidi" w:hAnsiTheme="majorBidi" w:cstheme="majorBidi"/>
          <w:lang w:val="en-US"/>
        </w:rPr>
        <w:t xml:space="preserve"> </w:t>
      </w:r>
      <w:r w:rsidRPr="00DA1C44">
        <w:rPr>
          <w:rFonts w:asciiTheme="majorBidi" w:hAnsiTheme="majorBidi" w:cstheme="majorBidi"/>
          <w:b/>
          <w:bCs/>
          <w:lang w:val="en-US"/>
        </w:rPr>
        <w:t>1</w:t>
      </w:r>
      <w:r>
        <w:rPr>
          <w:rFonts w:asciiTheme="majorBidi" w:hAnsiTheme="majorBidi" w:cstheme="majorBidi"/>
          <w:lang w:val="en-US"/>
        </w:rPr>
        <w:t>,</w:t>
      </w:r>
      <w:r w:rsidRPr="00635E51">
        <w:rPr>
          <w:rFonts w:asciiTheme="majorBidi" w:hAnsiTheme="majorBidi" w:cstheme="majorBidi"/>
          <w:lang w:val="en-US"/>
        </w:rPr>
        <w:t xml:space="preserve"> 047-063.  </w:t>
      </w:r>
      <w:r w:rsidRPr="00635E51">
        <w:rPr>
          <w:rFonts w:asciiTheme="majorBidi" w:hAnsiTheme="majorBidi" w:cstheme="majorBidi"/>
        </w:rPr>
        <w:t xml:space="preserve"> </w:t>
      </w:r>
    </w:p>
    <w:p w:rsidR="00992A72" w:rsidRPr="00AC77FF" w:rsidRDefault="00992A72" w:rsidP="00992A72">
      <w:pPr>
        <w:pStyle w:val="Reference"/>
        <w:rPr>
          <w:rFonts w:asciiTheme="majorBidi" w:hAnsiTheme="majorBidi" w:cstheme="majorBidi"/>
          <w:lang w:val="en-US"/>
        </w:rPr>
      </w:pPr>
      <w:r w:rsidRPr="00AC77FF">
        <w:rPr>
          <w:rFonts w:asciiTheme="majorBidi" w:hAnsiTheme="majorBidi" w:cstheme="majorBidi"/>
          <w:lang w:val="en-US"/>
        </w:rPr>
        <w:t xml:space="preserve">Gupta,  GK,  Sharma,  SK, and   Ramteke,  R 2012, Biology, epidemiology, and management of the pathogenic fungus </w:t>
      </w:r>
      <w:r w:rsidRPr="00AC77FF">
        <w:rPr>
          <w:rFonts w:asciiTheme="majorBidi" w:hAnsiTheme="majorBidi" w:cstheme="majorBidi"/>
          <w:i/>
          <w:lang w:val="en-US"/>
        </w:rPr>
        <w:t>Macrophomina phaseolina</w:t>
      </w:r>
      <w:r w:rsidRPr="00AC77FF">
        <w:rPr>
          <w:rFonts w:asciiTheme="majorBidi" w:hAnsiTheme="majorBidi" w:cstheme="majorBidi"/>
          <w:lang w:val="en-US"/>
        </w:rPr>
        <w:t xml:space="preserve"> (Tassi) Goid with special reference to charcoal rot of soybean (</w:t>
      </w:r>
      <w:r w:rsidRPr="00AC77FF">
        <w:rPr>
          <w:rFonts w:asciiTheme="majorBidi" w:hAnsiTheme="majorBidi" w:cstheme="majorBidi"/>
          <w:i/>
          <w:iCs w:val="0"/>
          <w:lang w:val="en-US"/>
        </w:rPr>
        <w:t>Glycine max</w:t>
      </w:r>
      <w:r w:rsidRPr="00AC77FF">
        <w:rPr>
          <w:rFonts w:asciiTheme="majorBidi" w:hAnsiTheme="majorBidi" w:cstheme="majorBidi"/>
          <w:lang w:val="en-US"/>
        </w:rPr>
        <w:t xml:space="preserve"> (L.) Merrill). </w:t>
      </w:r>
      <w:r w:rsidRPr="00DA1C44">
        <w:rPr>
          <w:rFonts w:asciiTheme="majorBidi" w:hAnsiTheme="majorBidi" w:cstheme="majorBidi"/>
          <w:i/>
          <w:iCs w:val="0"/>
          <w:lang w:val="en-US"/>
        </w:rPr>
        <w:t>Journal</w:t>
      </w:r>
      <w:r w:rsidRPr="00AC77FF">
        <w:rPr>
          <w:rFonts w:asciiTheme="majorBidi" w:hAnsiTheme="majorBidi" w:cstheme="majorBidi"/>
          <w:i/>
          <w:iCs w:val="0"/>
          <w:lang w:val="en-US"/>
        </w:rPr>
        <w:t xml:space="preserve"> </w:t>
      </w:r>
      <w:r>
        <w:rPr>
          <w:rFonts w:asciiTheme="majorBidi" w:hAnsiTheme="majorBidi" w:cstheme="majorBidi"/>
          <w:i/>
          <w:iCs w:val="0"/>
          <w:lang w:val="en-US"/>
        </w:rPr>
        <w:t xml:space="preserve">of </w:t>
      </w:r>
      <w:r w:rsidRPr="00AC77FF">
        <w:rPr>
          <w:rFonts w:asciiTheme="majorBidi" w:hAnsiTheme="majorBidi" w:cstheme="majorBidi"/>
          <w:i/>
          <w:iCs w:val="0"/>
          <w:lang w:val="en-US"/>
        </w:rPr>
        <w:t>Phytopathol</w:t>
      </w:r>
      <w:r w:rsidRPr="00AC77FF">
        <w:rPr>
          <w:rFonts w:asciiTheme="majorBidi" w:hAnsiTheme="majorBidi" w:cstheme="majorBidi"/>
          <w:lang w:val="en-US"/>
        </w:rPr>
        <w:t xml:space="preserve">.  </w:t>
      </w:r>
      <w:r w:rsidRPr="00AC77FF">
        <w:rPr>
          <w:rFonts w:asciiTheme="majorBidi" w:hAnsiTheme="majorBidi" w:cstheme="majorBidi"/>
          <w:b/>
          <w:bCs/>
          <w:lang w:val="en-US"/>
        </w:rPr>
        <w:t>160</w:t>
      </w:r>
      <w:r w:rsidRPr="00AC77FF">
        <w:rPr>
          <w:rFonts w:asciiTheme="majorBidi" w:hAnsiTheme="majorBidi" w:cstheme="majorBidi"/>
          <w:lang w:val="en-US"/>
        </w:rPr>
        <w:t xml:space="preserve">, 167–180. </w:t>
      </w:r>
    </w:p>
    <w:p w:rsidR="009A0487" w:rsidRDefault="009A0487">
      <w:pPr>
        <w:pStyle w:val="Reference"/>
      </w:pPr>
      <w:r>
        <w:t>More references</w:t>
      </w:r>
      <w:r w:rsidR="0092486B">
        <w:t>……</w:t>
      </w:r>
    </w:p>
    <w:p w:rsidR="009A0487" w:rsidRDefault="009A0487"/>
    <w:p w:rsidR="006F45A4" w:rsidRPr="00C05E48" w:rsidRDefault="006F45A4"/>
    <w:sectPr w:rsidR="006F45A4" w:rsidRPr="00C05E48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F3" w:rsidRDefault="00360EF3">
      <w:r>
        <w:separator/>
      </w:r>
    </w:p>
  </w:endnote>
  <w:endnote w:type="continuationSeparator" w:id="0">
    <w:p w:rsidR="00360EF3" w:rsidRDefault="003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F3" w:rsidRPr="00043761" w:rsidRDefault="00360EF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60EF3" w:rsidRDefault="0036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1866"/>
    <w:multiLevelType w:val="hybridMultilevel"/>
    <w:tmpl w:val="96D881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05645"/>
    <w:rsid w:val="00217A99"/>
    <w:rsid w:val="00285370"/>
    <w:rsid w:val="00347AF0"/>
    <w:rsid w:val="00360EF3"/>
    <w:rsid w:val="003F0B5C"/>
    <w:rsid w:val="005158FA"/>
    <w:rsid w:val="006F45A4"/>
    <w:rsid w:val="00724397"/>
    <w:rsid w:val="00733CB3"/>
    <w:rsid w:val="0077371F"/>
    <w:rsid w:val="0092486B"/>
    <w:rsid w:val="00992A72"/>
    <w:rsid w:val="009A0487"/>
    <w:rsid w:val="00A9578C"/>
    <w:rsid w:val="00AA48A2"/>
    <w:rsid w:val="00B05982"/>
    <w:rsid w:val="00B83F45"/>
    <w:rsid w:val="00BD340C"/>
    <w:rsid w:val="00EF6BE4"/>
    <w:rsid w:val="00F4442A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4442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42A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4442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42A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FFC-7D8B-455B-9B30-AB9D0CB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61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ALI SAHIUNY</cp:lastModifiedBy>
  <cp:revision>9</cp:revision>
  <cp:lastPrinted>2005-02-25T09:52:00Z</cp:lastPrinted>
  <dcterms:created xsi:type="dcterms:W3CDTF">2015-09-02T08:53:00Z</dcterms:created>
  <dcterms:modified xsi:type="dcterms:W3CDTF">2022-10-19T19:39:00Z</dcterms:modified>
</cp:coreProperties>
</file>